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jc w:val="left"/>
        <w:rPr>
          <w:rFonts w:ascii="Comic Sans MS" w:cs="Comic Sans MS" w:eastAsia="Comic Sans MS" w:hAnsi="Comic Sans MS"/>
          <w:b w:val="1"/>
          <w:i w:val="0"/>
          <w:color w:val="000000"/>
          <w:sz w:val="56"/>
          <w:szCs w:val="56"/>
          <w:u w:val="single"/>
        </w:rPr>
      </w:pPr>
      <w:bookmarkStart w:colFirst="0" w:colLast="0" w:name="_heading=h.wb4ann8n608h" w:id="0"/>
      <w:bookmarkEnd w:id="0"/>
      <w:r w:rsidDel="00000000" w:rsidR="00000000" w:rsidRPr="00000000">
        <w:rPr>
          <w:rFonts w:ascii="Comic Sans MS" w:cs="Comic Sans MS" w:eastAsia="Comic Sans MS" w:hAnsi="Comic Sans MS"/>
          <w:b w:val="1"/>
          <w:i w:val="0"/>
          <w:color w:val="000000"/>
          <w:sz w:val="56"/>
          <w:szCs w:val="56"/>
          <w:u w:val="single"/>
          <w:rtl w:val="0"/>
        </w:rPr>
        <w:t xml:space="preserve">Mary-Ellen (Hickey) Schuster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-87652</wp:posOffset>
            </wp:positionH>
            <wp:positionV relativeFrom="paragraph">
              <wp:posOffset>114300</wp:posOffset>
            </wp:positionV>
            <wp:extent cx="1396351" cy="1485861"/>
            <wp:effectExtent b="25400" l="25400" r="25400" t="2540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6351" cy="1485861"/>
                    </a:xfrm>
                    <a:prstGeom prst="rect"/>
                    <a:ln w="25400">
                      <a:solidFill>
                        <a:srgbClr val="FF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Subtitle"/>
        <w:jc w:val="left"/>
        <w:rPr>
          <w:rFonts w:ascii="Arial Narrow" w:cs="Arial Narrow" w:eastAsia="Arial Narrow" w:hAnsi="Arial Narrow"/>
          <w:b w:val="1"/>
          <w:sz w:val="24"/>
          <w:szCs w:val="24"/>
          <w:u w:val="single"/>
        </w:rPr>
      </w:pPr>
      <w:bookmarkStart w:colFirst="0" w:colLast="0" w:name="_heading=h.a7rt2kfmvvbq" w:id="1"/>
      <w:bookmarkEnd w:id="1"/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Equity Membership Candidate/ (303) 901-1686</w:t>
      </w:r>
      <w:r w:rsidDel="00000000" w:rsidR="00000000" w:rsidRPr="00000000">
        <w:rPr>
          <w:rFonts w:ascii="Arial Narrow" w:cs="Arial Narrow" w:eastAsia="Arial Narrow" w:hAnsi="Arial Narrow"/>
          <w:i w:val="0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rtl w:val="0"/>
        </w:rPr>
        <w:t xml:space="preserve">/BIG FISH TALENT</w:t>
      </w:r>
      <w:r w:rsidDel="00000000" w:rsidR="00000000" w:rsidRPr="00000000">
        <w:rPr>
          <w:rFonts w:ascii="Arial Narrow" w:cs="Arial Narrow" w:eastAsia="Arial Narrow" w:hAnsi="Arial Narrow"/>
          <w:i w:val="0"/>
          <w:color w:val="000000"/>
          <w:sz w:val="24"/>
          <w:szCs w:val="24"/>
          <w:rtl w:val="0"/>
        </w:rPr>
        <w:t xml:space="preserve">                                       Hair: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Brown, Eyes: Blue, Height: 5’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”, Weight: 1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rtl w:val="0"/>
        </w:rPr>
        <w:t xml:space="preserve">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Arial Narrow" w:cs="Arial Narrow" w:eastAsia="Arial Narrow" w:hAnsi="Arial Narrow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Arial Narrow" w:cs="Arial Narrow" w:eastAsia="Arial Narrow" w:hAnsi="Arial Narrow"/>
          <w:b w:val="1"/>
          <w:sz w:val="12"/>
          <w:szCs w:val="1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REGIONAL THEATRE EXPERIENCE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rtl w:val="0"/>
        </w:rPr>
        <w:t xml:space="preserve">Sondheim Tribute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/ Soloist, Soiled Dove Cabaret Theatre: Vision Box, Lowry, CO, Director: Alexander Watson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sz w:val="20"/>
          <w:szCs w:val="20"/>
          <w:rtl w:val="0"/>
        </w:rPr>
        <w:t xml:space="preserve">West Side Story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/ Anybodys, Town Hall Arts Center, CO, Director: Nick Sugar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sz w:val="20"/>
          <w:szCs w:val="20"/>
          <w:rtl w:val="0"/>
        </w:rPr>
        <w:t xml:space="preserve">How to Succeed in Business..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./Ensemble, Town Hall Arts Center, CO, Director: Bob Wells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sz w:val="20"/>
          <w:szCs w:val="20"/>
          <w:rtl w:val="0"/>
        </w:rPr>
        <w:t xml:space="preserve">Producers/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 Dance Ensemble, Town Hall Arts Center, CO, Director: Bob Wells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sz w:val="20"/>
          <w:szCs w:val="20"/>
          <w:rtl w:val="0"/>
        </w:rPr>
        <w:t xml:space="preserve">Dracula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/Mina, Heritage Square Music Hall, CO, Director: Tom “T.J.” Mullin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 Narrow" w:cs="Arial Narrow" w:eastAsia="Arial Narrow" w:hAnsi="Arial Narrow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Harvey/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Nurse Ruth Kelly, Cortland Repertory Theatre, NY, Director: Johnny Carmichael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 Narrow" w:cs="Arial Narrow" w:eastAsia="Arial Narrow" w:hAnsi="Arial Narrow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Forty Shades of Green/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Annie Moore, Chatham Theatre Co., NY, Director: Rod Foote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 Narrow" w:cs="Arial Narrow" w:eastAsia="Arial Narrow" w:hAnsi="Arial Narrow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Little Women, the Musical/</w:t>
      </w: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Beth, Callan Studio Theatre &amp; Alcott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’s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Hom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e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MA, Director: Brian Two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mey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 Narrow" w:cs="Arial Narrow" w:eastAsia="Arial Narrow" w:hAnsi="Arial Narrow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Hello Dolly!</w:t>
      </w: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Ermengarde, Quisisana Music Theatre, ME, Director: Doug Hodge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 Narrow" w:cs="Arial Narrow" w:eastAsia="Arial Narrow" w:hAnsi="Arial Narrow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Bye Bye, Birdie/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Gloria Rasputen, Cortland Repertory Theatre, NY, Director: Brian Runbeck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 Narrow" w:cs="Arial Narrow" w:eastAsia="Arial Narrow" w:hAnsi="Arial Narrow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Charlotte’s Web/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Templeton, Cortland Repertory Theatre, NY, Director: Chad Sweet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sz w:val="20"/>
          <w:szCs w:val="20"/>
          <w:rtl w:val="0"/>
        </w:rPr>
        <w:t xml:space="preserve">Joseph... Dreamcoat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/ Benjamin’s Wife, Quisisana Music Theatre, ME, Dir:Amy Rogers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am the Brother of Dragons/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Sis, Saltworks Theatre, PA &amp;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Northeast tour, Dir.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Norma Alrutz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Happiest Girl in the World/</w:t>
      </w: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Myrrhina &amp; Dance Capt., NYC; Off-Br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oadway @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Medicine Show Theatre-</w:t>
      </w: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Musical Adaptation of Lysistrata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Dir: Barbara Vann (OBIE Award Winn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ing Dir.)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 Narrow" w:cs="Arial Narrow" w:eastAsia="Arial Narrow" w:hAnsi="Arial Narrow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Rent/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Mimi Marquez, Neverland Theatre; MA, Director: Andy Diskis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sz w:val="20"/>
          <w:szCs w:val="20"/>
          <w:rtl w:val="0"/>
        </w:rPr>
        <w:t xml:space="preserve">Carousel/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Carrie Pipperidge, Curtains Up Theatre, CO, Director: Charles Burden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 Narrow" w:cs="Arial Narrow" w:eastAsia="Arial Narrow" w:hAnsi="Arial Narrow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Little Night Music/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Petra,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Hartt School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CT, Director: Henry Fonte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 Narrow" w:cs="Arial Narrow" w:eastAsia="Arial Narrow" w:hAnsi="Arial Narrow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West Side Story/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Anybodys,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Hartt School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CT, Director: Rob Ruggiero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(Broadway Director)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sz w:val="20"/>
          <w:szCs w:val="20"/>
          <w:rtl w:val="0"/>
        </w:rPr>
        <w:t xml:space="preserve">Goodspeed Festival of New Musicals,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 Goodspeed Opera House, CT, Director: Alan Rust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EQUITY THEATRE INTERNSHIPS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Florida Studio Theatre, James Ashford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-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Dir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. &amp;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Hartford Theatre Works, Rob Ruggiero-Di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r. 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CHILDREN’S THEATRE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:Full-Time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Performing Arts Dir. at Boys &amp; Girls Club for 3 years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 Narrow" w:cs="Arial Narrow" w:eastAsia="Arial Narrow" w:hAnsi="Arial Narrow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TRAINING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BFA: Music Theatre,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Hartt School (University of Hartford), CT; PTTP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;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Terri Schreiber Studio; NYC; Boston University, MA; Circle in the Square, NYC. 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Singing: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Doug Houston, NYC; Brian Gill, ME; Leah Miles, NYC; Bill Reid, NYC; Ginny Bowles, MA.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Acting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Peter Jensen, Alan Rust, Henry Fonte, Rob Ruggiero, Michael Kaye, Alan Langdon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, NYC.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Dance: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Ralph Perkins-Jazz, Tap; Ching Hosier,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Ala Nikitina-Ballet.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Speech: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Paige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Clemmons, NYC; Paula Langton, MA; David Watson &amp; Bob Davis, Andrea Haring.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 Narrow" w:cs="Arial Narrow" w:eastAsia="Arial Narrow" w:hAnsi="Arial Narrow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SKILLS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Running, Dramaturgy, Types 70 wpm, Youth, Yoga, Hiking,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 Spanish,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ulinary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Gardenin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g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 Narrow" w:cs="Arial Narrow" w:eastAsia="Arial Narrow" w:hAnsi="Arial Narrow"/>
          <w:b w:val="1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u w:val="single"/>
          <w:rtl w:val="0"/>
        </w:rPr>
        <w:t xml:space="preserve">Commercials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rtl w:val="0"/>
        </w:rPr>
        <w:t xml:space="preserve">: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Furniture Row, featured extra in 5 different commercials 2015-2023, Denver, CO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Clover Restaurant POS in 2023, Denver, CO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Lodge Casino print work/promo, 2023, Black Hawk, CO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Denver Mattress: Shopper in 3 different commercials 2015-2023, Denver, CO</w:t>
      </w:r>
    </w:p>
    <w:sectPr>
      <w:headerReference r:id="rId8" w:type="default"/>
      <w:footerReference r:id="rId9" w:type="default"/>
      <w:pgSz w:h="15840" w:w="12240" w:orient="portrait"/>
      <w:pgMar w:bottom="1440" w:top="1440" w:left="1260" w:right="36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mic Sans MS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Style w:val="Subtitle"/>
      <w:rPr>
        <w:color w:val="660000"/>
      </w:rPr>
    </w:pPr>
    <w:bookmarkStart w:colFirst="0" w:colLast="0" w:name="_heading=h.9p5ew63fh8gw" w:id="2"/>
    <w:bookmarkEnd w:id="2"/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■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1ggNlCHUrhCS1jTcS12FOWq9Pg==">CgMxLjAyDmgud2I0YW5uOG42MDhoMg5oLmE3cnQya2ZtdnZicTIOaC45cDVldzYzZmg4Z3c4AHIhMVZDdW1CMmFENEFFbEFKNzRDMGVEX0NUQWRqaVRrcUU5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